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AD" w:rsidRDefault="00AB17CC" w:rsidP="00AB17CC">
      <w:pPr>
        <w:jc w:val="center"/>
        <w:rPr>
          <w:rFonts w:ascii="Times New Roman" w:hAnsi="Times New Roman" w:cs="Times New Roman"/>
          <w:sz w:val="26"/>
          <w:szCs w:val="26"/>
        </w:rPr>
      </w:pPr>
      <w:r w:rsidRPr="001F2788">
        <w:rPr>
          <w:rFonts w:ascii="Times New Roman" w:hAnsi="Times New Roman" w:cs="Times New Roman"/>
          <w:sz w:val="26"/>
          <w:szCs w:val="26"/>
        </w:rPr>
        <w:t xml:space="preserve">Баланс электрической энергии </w:t>
      </w:r>
      <w:r>
        <w:rPr>
          <w:rFonts w:ascii="Times New Roman" w:hAnsi="Times New Roman" w:cs="Times New Roman"/>
          <w:sz w:val="26"/>
          <w:szCs w:val="26"/>
        </w:rPr>
        <w:t xml:space="preserve">ООО «АСЭП» </w:t>
      </w:r>
      <w:r w:rsidRPr="001F2788">
        <w:rPr>
          <w:rFonts w:ascii="Times New Roman" w:hAnsi="Times New Roman" w:cs="Times New Roman"/>
          <w:sz w:val="26"/>
          <w:szCs w:val="26"/>
        </w:rPr>
        <w:t>за 20</w:t>
      </w:r>
      <w:r w:rsidR="00EF3493">
        <w:rPr>
          <w:rFonts w:ascii="Times New Roman" w:hAnsi="Times New Roman" w:cs="Times New Roman"/>
          <w:sz w:val="26"/>
          <w:szCs w:val="26"/>
        </w:rPr>
        <w:t>20</w:t>
      </w:r>
      <w:r w:rsidRPr="001F27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C21C1" w:rsidRPr="001F2788" w:rsidRDefault="006C21C1" w:rsidP="006C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кВт*ч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8"/>
        <w:gridCol w:w="1276"/>
        <w:gridCol w:w="1275"/>
        <w:gridCol w:w="1418"/>
        <w:gridCol w:w="1240"/>
      </w:tblGrid>
      <w:tr w:rsidR="00BF5F36" w:rsidRPr="00BF5F36" w:rsidTr="00BF5F36">
        <w:trPr>
          <w:trHeight w:val="615"/>
        </w:trPr>
        <w:tc>
          <w:tcPr>
            <w:tcW w:w="7933" w:type="dxa"/>
            <w:hideMark/>
          </w:tcPr>
          <w:p w:rsidR="00BF5F36" w:rsidRPr="00BF5F36" w:rsidRDefault="00BF5F36" w:rsidP="00BF5F36">
            <w:r w:rsidRPr="00BF5F36">
              <w:t>Показатель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Всего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ВН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СН1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СН2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НН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>Поступление в сеть</w:t>
            </w:r>
          </w:p>
        </w:tc>
        <w:tc>
          <w:tcPr>
            <w:tcW w:w="1418" w:type="dxa"/>
            <w:hideMark/>
          </w:tcPr>
          <w:p w:rsidR="00BF5F36" w:rsidRPr="00BF5F36" w:rsidRDefault="00FF694F" w:rsidP="00BF5F36">
            <w:r>
              <w:t>293 857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rPr>
                <w:lang w:val="en-US"/>
              </w:rPr>
              <w:t>4 511,13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15 415,13</w:t>
            </w:r>
          </w:p>
        </w:tc>
        <w:tc>
          <w:tcPr>
            <w:tcW w:w="1418" w:type="dxa"/>
            <w:hideMark/>
          </w:tcPr>
          <w:p w:rsidR="00BF5F36" w:rsidRPr="00BF5F36" w:rsidRDefault="00FF694F" w:rsidP="00BF5F36">
            <w:r>
              <w:t>94 958,00</w:t>
            </w:r>
          </w:p>
        </w:tc>
        <w:tc>
          <w:tcPr>
            <w:tcW w:w="1240" w:type="dxa"/>
            <w:hideMark/>
          </w:tcPr>
          <w:p w:rsidR="00BF5F36" w:rsidRPr="00BF5F36" w:rsidRDefault="00FF694F" w:rsidP="00BF5F36">
            <w:r>
              <w:t>178 973,00</w:t>
            </w:r>
          </w:p>
        </w:tc>
      </w:tr>
      <w:tr w:rsidR="00BF5F36" w:rsidRPr="00BF5F36" w:rsidTr="00BF5F36">
        <w:trPr>
          <w:trHeight w:val="570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Поступление в сеть из других уровней напряжения (трансформация)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30 615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9</w:t>
            </w:r>
            <w:r w:rsidR="00FF694F">
              <w:t xml:space="preserve"> </w:t>
            </w:r>
            <w:r w:rsidRPr="00BF5F36">
              <w:t>061,28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21 554,06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   ВН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0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   СН1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9 061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9</w:t>
            </w:r>
            <w:r w:rsidR="00FF694F">
              <w:t xml:space="preserve"> </w:t>
            </w:r>
            <w:r w:rsidRPr="00BF5F36">
              <w:t>061,28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   СН2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21 554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21</w:t>
            </w:r>
            <w:r w:rsidR="00FF694F">
              <w:t xml:space="preserve"> </w:t>
            </w:r>
            <w:r w:rsidRPr="00BF5F36">
              <w:t>554,06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   НН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0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-</w:t>
            </w:r>
          </w:p>
        </w:tc>
      </w:tr>
      <w:tr w:rsidR="00BF5F36" w:rsidRPr="00BF5F36" w:rsidTr="00BF5F36">
        <w:trPr>
          <w:trHeight w:val="510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Поступление от смежных сетевых организаций</w:t>
            </w:r>
          </w:p>
        </w:tc>
        <w:tc>
          <w:tcPr>
            <w:tcW w:w="1418" w:type="dxa"/>
            <w:hideMark/>
          </w:tcPr>
          <w:p w:rsidR="00BF5F36" w:rsidRPr="00BF5F36" w:rsidRDefault="00FF694F" w:rsidP="00BF5F36">
            <w:r>
              <w:t>293 857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4 511,13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15</w:t>
            </w:r>
            <w:r w:rsidR="00FF694F">
              <w:t xml:space="preserve"> </w:t>
            </w:r>
            <w:r w:rsidRPr="00BF5F36">
              <w:t>415,13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94</w:t>
            </w:r>
            <w:r w:rsidR="00FF694F">
              <w:t xml:space="preserve"> 958,00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178</w:t>
            </w:r>
            <w:r w:rsidR="00FF694F">
              <w:t xml:space="preserve"> 973,00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>Потери</w:t>
            </w:r>
          </w:p>
        </w:tc>
        <w:tc>
          <w:tcPr>
            <w:tcW w:w="1418" w:type="dxa"/>
            <w:hideMark/>
          </w:tcPr>
          <w:p w:rsidR="00BF5F36" w:rsidRPr="00BF5F36" w:rsidRDefault="00FF694F" w:rsidP="00BF5F36">
            <w:r>
              <w:t>32 214</w:t>
            </w:r>
          </w:p>
        </w:tc>
        <w:tc>
          <w:tcPr>
            <w:tcW w:w="1276" w:type="dxa"/>
            <w:hideMark/>
          </w:tcPr>
          <w:p w:rsidR="00BF5F36" w:rsidRPr="00BF5F36" w:rsidRDefault="00FF694F" w:rsidP="00BF5F36">
            <w:r>
              <w:t>611,00</w:t>
            </w:r>
          </w:p>
        </w:tc>
        <w:tc>
          <w:tcPr>
            <w:tcW w:w="1275" w:type="dxa"/>
            <w:hideMark/>
          </w:tcPr>
          <w:p w:rsidR="00BF5F36" w:rsidRPr="00BF5F36" w:rsidRDefault="00FF694F" w:rsidP="00BF5F36">
            <w:r>
              <w:rPr>
                <w:lang w:val="en-US"/>
              </w:rPr>
              <w:t>3 5</w:t>
            </w:r>
            <w:r w:rsidR="00BF5F36" w:rsidRPr="00BF5F36">
              <w:rPr>
                <w:lang w:val="en-US"/>
              </w:rPr>
              <w:t>84,10</w:t>
            </w:r>
          </w:p>
        </w:tc>
        <w:tc>
          <w:tcPr>
            <w:tcW w:w="1418" w:type="dxa"/>
            <w:hideMark/>
          </w:tcPr>
          <w:p w:rsidR="00BF5F36" w:rsidRPr="00BF5F36" w:rsidRDefault="00FF694F" w:rsidP="00BF5F36">
            <w:r>
              <w:rPr>
                <w:lang w:val="en-US"/>
              </w:rPr>
              <w:t>12 100,00</w:t>
            </w:r>
          </w:p>
        </w:tc>
        <w:tc>
          <w:tcPr>
            <w:tcW w:w="1240" w:type="dxa"/>
            <w:hideMark/>
          </w:tcPr>
          <w:p w:rsidR="00BF5F36" w:rsidRPr="00BF5F36" w:rsidRDefault="00FF694F" w:rsidP="00BF5F36">
            <w:r>
              <w:rPr>
                <w:lang w:val="en-US"/>
              </w:rPr>
              <w:t>15 919</w:t>
            </w:r>
            <w:r w:rsidR="00BF5F36" w:rsidRPr="00BF5F36">
              <w:rPr>
                <w:lang w:val="en-US"/>
              </w:rPr>
              <w:t>,15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>Потери, %</w:t>
            </w:r>
          </w:p>
        </w:tc>
        <w:tc>
          <w:tcPr>
            <w:tcW w:w="1418" w:type="dxa"/>
            <w:hideMark/>
          </w:tcPr>
          <w:p w:rsidR="00BF5F36" w:rsidRPr="00BF5F36" w:rsidRDefault="00FF694F" w:rsidP="00BF5F36">
            <w:r>
              <w:t>10,96</w:t>
            </w:r>
            <w:r w:rsidR="00BF5F36">
              <w:t>%</w:t>
            </w:r>
          </w:p>
        </w:tc>
        <w:tc>
          <w:tcPr>
            <w:tcW w:w="1276" w:type="dxa"/>
            <w:hideMark/>
          </w:tcPr>
          <w:p w:rsidR="00BF5F36" w:rsidRPr="00BF5F36" w:rsidRDefault="00BF5F36">
            <w:r w:rsidRPr="00BF5F36">
              <w:t> </w:t>
            </w:r>
          </w:p>
        </w:tc>
        <w:tc>
          <w:tcPr>
            <w:tcW w:w="1275" w:type="dxa"/>
            <w:hideMark/>
          </w:tcPr>
          <w:p w:rsidR="00BF5F36" w:rsidRPr="00BF5F36" w:rsidRDefault="00BF5F36">
            <w:r w:rsidRPr="00BF5F36">
              <w:t> </w:t>
            </w:r>
          </w:p>
        </w:tc>
        <w:tc>
          <w:tcPr>
            <w:tcW w:w="1418" w:type="dxa"/>
            <w:hideMark/>
          </w:tcPr>
          <w:p w:rsidR="00BF5F36" w:rsidRPr="00BF5F36" w:rsidRDefault="00BF5F36">
            <w:r w:rsidRPr="00BF5F36">
              <w:t> </w:t>
            </w:r>
          </w:p>
        </w:tc>
        <w:tc>
          <w:tcPr>
            <w:tcW w:w="1240" w:type="dxa"/>
            <w:hideMark/>
          </w:tcPr>
          <w:p w:rsidR="00BF5F36" w:rsidRPr="00BF5F36" w:rsidRDefault="00BF5F36">
            <w:r w:rsidRPr="00BF5F36">
              <w:t> 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>Отпуск из сети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rPr>
                <w:lang w:val="en-US"/>
              </w:rPr>
              <w:t>261 643,00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4 000,25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12 231,03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83 000,07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162 411,65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Полезный отпуск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218 504,83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1 600,20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1</w:t>
            </w:r>
            <w:r w:rsidR="00FF694F">
              <w:t xml:space="preserve"> </w:t>
            </w:r>
            <w:bookmarkStart w:id="0" w:name="_GoBack"/>
            <w:bookmarkEnd w:id="0"/>
            <w:r w:rsidRPr="00BF5F36">
              <w:t>080,66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53</w:t>
            </w:r>
            <w:r w:rsidR="00FF694F">
              <w:t xml:space="preserve"> </w:t>
            </w:r>
            <w:r w:rsidRPr="00BF5F36">
              <w:t>412,32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162</w:t>
            </w:r>
            <w:r w:rsidR="00FF694F">
              <w:t xml:space="preserve"> </w:t>
            </w:r>
            <w:r w:rsidRPr="00BF5F36">
              <w:t>411,65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   в </w:t>
            </w:r>
            <w:proofErr w:type="spellStart"/>
            <w:r w:rsidRPr="00BF5F36">
              <w:t>т.ч</w:t>
            </w:r>
            <w:proofErr w:type="spellEnd"/>
            <w:r w:rsidRPr="00BF5F36">
              <w:t>. категория "Население"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136 446,11</w:t>
            </w:r>
          </w:p>
        </w:tc>
        <w:tc>
          <w:tcPr>
            <w:tcW w:w="1276" w:type="dxa"/>
            <w:hideMark/>
          </w:tcPr>
          <w:p w:rsidR="00BF5F36" w:rsidRPr="00BF5F36" w:rsidRDefault="00BF5F36">
            <w:r w:rsidRPr="00BF5F36">
              <w:t> </w:t>
            </w:r>
          </w:p>
        </w:tc>
        <w:tc>
          <w:tcPr>
            <w:tcW w:w="1275" w:type="dxa"/>
            <w:hideMark/>
          </w:tcPr>
          <w:p w:rsidR="00BF5F36" w:rsidRPr="00BF5F36" w:rsidRDefault="00BF5F36">
            <w:r w:rsidRPr="00BF5F36">
              <w:t> </w:t>
            </w:r>
          </w:p>
        </w:tc>
        <w:tc>
          <w:tcPr>
            <w:tcW w:w="1418" w:type="dxa"/>
            <w:hideMark/>
          </w:tcPr>
          <w:p w:rsidR="00BF5F36" w:rsidRPr="00BF5F36" w:rsidRDefault="00BF5F36">
            <w:r w:rsidRPr="00BF5F36">
              <w:t> 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136</w:t>
            </w:r>
            <w:r w:rsidR="00FF694F">
              <w:t xml:space="preserve"> </w:t>
            </w:r>
            <w:r w:rsidRPr="00BF5F36">
              <w:t>446,11</w:t>
            </w:r>
          </w:p>
        </w:tc>
      </w:tr>
      <w:tr w:rsidR="00BF5F36" w:rsidRPr="00BF5F36" w:rsidTr="00BF5F36">
        <w:trPr>
          <w:trHeight w:val="315"/>
        </w:trPr>
        <w:tc>
          <w:tcPr>
            <w:tcW w:w="7933" w:type="dxa"/>
            <w:hideMark/>
          </w:tcPr>
          <w:p w:rsidR="00BF5F36" w:rsidRPr="00BF5F36" w:rsidRDefault="00BF5F36">
            <w:r w:rsidRPr="00BF5F36">
              <w:t xml:space="preserve">       Отпуск в прочие ТСО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43 138,17</w:t>
            </w:r>
          </w:p>
        </w:tc>
        <w:tc>
          <w:tcPr>
            <w:tcW w:w="1276" w:type="dxa"/>
            <w:hideMark/>
          </w:tcPr>
          <w:p w:rsidR="00BF5F36" w:rsidRPr="00BF5F36" w:rsidRDefault="00BF5F36" w:rsidP="00BF5F36">
            <w:r w:rsidRPr="00BF5F36">
              <w:t>2</w:t>
            </w:r>
            <w:r w:rsidR="00FF694F">
              <w:t xml:space="preserve"> </w:t>
            </w:r>
            <w:r w:rsidRPr="00BF5F36">
              <w:t>400,05</w:t>
            </w:r>
          </w:p>
        </w:tc>
        <w:tc>
          <w:tcPr>
            <w:tcW w:w="1275" w:type="dxa"/>
            <w:hideMark/>
          </w:tcPr>
          <w:p w:rsidR="00BF5F36" w:rsidRPr="00BF5F36" w:rsidRDefault="00BF5F36" w:rsidP="00BF5F36">
            <w:r w:rsidRPr="00BF5F36">
              <w:t>11</w:t>
            </w:r>
            <w:r w:rsidR="00FF694F">
              <w:t xml:space="preserve"> </w:t>
            </w:r>
            <w:r w:rsidRPr="00BF5F36">
              <w:t>150,37</w:t>
            </w:r>
          </w:p>
        </w:tc>
        <w:tc>
          <w:tcPr>
            <w:tcW w:w="1418" w:type="dxa"/>
            <w:hideMark/>
          </w:tcPr>
          <w:p w:rsidR="00BF5F36" w:rsidRPr="00BF5F36" w:rsidRDefault="00BF5F36" w:rsidP="00BF5F36">
            <w:r w:rsidRPr="00BF5F36">
              <w:t>29</w:t>
            </w:r>
            <w:r w:rsidR="00FF694F">
              <w:t xml:space="preserve"> </w:t>
            </w:r>
            <w:r w:rsidRPr="00BF5F36">
              <w:t>587,75</w:t>
            </w:r>
          </w:p>
        </w:tc>
        <w:tc>
          <w:tcPr>
            <w:tcW w:w="1240" w:type="dxa"/>
            <w:hideMark/>
          </w:tcPr>
          <w:p w:rsidR="00BF5F36" w:rsidRPr="00BF5F36" w:rsidRDefault="00BF5F36" w:rsidP="00BF5F36">
            <w:r w:rsidRPr="00BF5F36">
              <w:t>0</w:t>
            </w:r>
          </w:p>
        </w:tc>
      </w:tr>
    </w:tbl>
    <w:p w:rsidR="006C21C1" w:rsidRPr="006C21C1" w:rsidRDefault="006C21C1"/>
    <w:sectPr w:rsidR="006C21C1" w:rsidRPr="006C21C1" w:rsidSect="00AB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CC"/>
    <w:rsid w:val="000308AA"/>
    <w:rsid w:val="00076AC9"/>
    <w:rsid w:val="000B3172"/>
    <w:rsid w:val="000F4B70"/>
    <w:rsid w:val="0017062E"/>
    <w:rsid w:val="001A1C94"/>
    <w:rsid w:val="001B79A9"/>
    <w:rsid w:val="001C3063"/>
    <w:rsid w:val="001F2788"/>
    <w:rsid w:val="001F694B"/>
    <w:rsid w:val="002763AD"/>
    <w:rsid w:val="002833D6"/>
    <w:rsid w:val="002D384C"/>
    <w:rsid w:val="002E0CA3"/>
    <w:rsid w:val="003708A4"/>
    <w:rsid w:val="003B21E6"/>
    <w:rsid w:val="004577FA"/>
    <w:rsid w:val="004702BB"/>
    <w:rsid w:val="005D7403"/>
    <w:rsid w:val="006046AC"/>
    <w:rsid w:val="00655EFD"/>
    <w:rsid w:val="006738F3"/>
    <w:rsid w:val="00681119"/>
    <w:rsid w:val="006C21C1"/>
    <w:rsid w:val="006D3C59"/>
    <w:rsid w:val="007B69CD"/>
    <w:rsid w:val="008549CA"/>
    <w:rsid w:val="009E2C76"/>
    <w:rsid w:val="00A26F7E"/>
    <w:rsid w:val="00A51BA0"/>
    <w:rsid w:val="00AB17CC"/>
    <w:rsid w:val="00B038AA"/>
    <w:rsid w:val="00B27D40"/>
    <w:rsid w:val="00B659D4"/>
    <w:rsid w:val="00B66B70"/>
    <w:rsid w:val="00BE7210"/>
    <w:rsid w:val="00BF5F36"/>
    <w:rsid w:val="00DA3FF9"/>
    <w:rsid w:val="00E11E9C"/>
    <w:rsid w:val="00E26C5C"/>
    <w:rsid w:val="00E844B0"/>
    <w:rsid w:val="00EF3493"/>
    <w:rsid w:val="00F16A50"/>
    <w:rsid w:val="00F20A1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9F43"/>
  <w15:docId w15:val="{1862B3B3-270F-40BA-846A-E020286A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RePack by Diakov</cp:lastModifiedBy>
  <cp:revision>6</cp:revision>
  <cp:lastPrinted>2018-02-28T13:37:00Z</cp:lastPrinted>
  <dcterms:created xsi:type="dcterms:W3CDTF">2021-02-19T08:56:00Z</dcterms:created>
  <dcterms:modified xsi:type="dcterms:W3CDTF">2021-04-08T06:03:00Z</dcterms:modified>
</cp:coreProperties>
</file>